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033" w:rsidRDefault="00D77033" w:rsidP="00F82D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7A67" w:rsidRDefault="002C7A67" w:rsidP="00F82D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297B" w:rsidRPr="00F82DCA" w:rsidRDefault="00F82DCA" w:rsidP="00F82DCA">
      <w:pPr>
        <w:jc w:val="center"/>
        <w:rPr>
          <w:rFonts w:ascii="Times New Roman" w:hAnsi="Times New Roman" w:cs="Times New Roman"/>
          <w:sz w:val="24"/>
          <w:szCs w:val="24"/>
        </w:rPr>
      </w:pPr>
      <w:r w:rsidRPr="00F82DCA">
        <w:rPr>
          <w:rFonts w:ascii="Times New Roman" w:hAnsi="Times New Roman" w:cs="Times New Roman"/>
          <w:sz w:val="24"/>
          <w:szCs w:val="24"/>
        </w:rPr>
        <w:t>SWOT PLANLAMA SIRALAMA FORMU</w:t>
      </w:r>
    </w:p>
    <w:p w:rsidR="00F82DCA" w:rsidRDefault="00F82DCA" w:rsidP="00F82DCA">
      <w:pPr>
        <w:jc w:val="center"/>
        <w:rPr>
          <w:rFonts w:ascii="Times New Roman" w:hAnsi="Times New Roman" w:cs="Times New Roman"/>
          <w:sz w:val="24"/>
          <w:szCs w:val="24"/>
        </w:rPr>
      </w:pPr>
      <w:r w:rsidRPr="00F82DCA">
        <w:rPr>
          <w:rFonts w:ascii="Times New Roman" w:hAnsi="Times New Roman" w:cs="Times New Roman"/>
          <w:sz w:val="24"/>
          <w:szCs w:val="24"/>
        </w:rPr>
        <w:t>Zayıf Yönler ve Tehditler</w:t>
      </w:r>
    </w:p>
    <w:tbl>
      <w:tblPr>
        <w:tblStyle w:val="TabloKlavuzu"/>
        <w:tblW w:w="0" w:type="auto"/>
        <w:tblLook w:val="04A0"/>
      </w:tblPr>
      <w:tblGrid>
        <w:gridCol w:w="763"/>
        <w:gridCol w:w="1043"/>
        <w:gridCol w:w="7482"/>
      </w:tblGrid>
      <w:tr w:rsidR="00F82DCA" w:rsidTr="00193389">
        <w:tc>
          <w:tcPr>
            <w:tcW w:w="763" w:type="dxa"/>
          </w:tcPr>
          <w:p w:rsidR="00F82DCA" w:rsidRDefault="00F82DCA" w:rsidP="00F8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SIRA</w:t>
            </w:r>
          </w:p>
        </w:tc>
        <w:tc>
          <w:tcPr>
            <w:tcW w:w="104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ALDIĞI PUAN</w:t>
            </w:r>
          </w:p>
        </w:tc>
        <w:tc>
          <w:tcPr>
            <w:tcW w:w="7482" w:type="dxa"/>
          </w:tcPr>
          <w:p w:rsidR="00F82DCA" w:rsidRDefault="00F82DCA" w:rsidP="00F8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İFADE</w:t>
            </w:r>
            <w:r w:rsidR="008C105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569A1">
              <w:rPr>
                <w:rFonts w:ascii="Times New Roman" w:hAnsi="Times New Roman" w:cs="Times New Roman"/>
                <w:sz w:val="24"/>
                <w:szCs w:val="24"/>
              </w:rPr>
              <w:t>ZAYIF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82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 ücretlerinin düşük olması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82" w:type="dxa"/>
          </w:tcPr>
          <w:p w:rsidR="00F82DCA" w:rsidRDefault="00F82DCA" w:rsidP="00AE6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Merkez teşkilatında olan kişilerin</w:t>
            </w:r>
            <w:r w:rsidR="00AE6709">
              <w:rPr>
                <w:rFonts w:ascii="Times New Roman" w:hAnsi="Times New Roman" w:cs="Times New Roman"/>
                <w:sz w:val="24"/>
                <w:szCs w:val="24"/>
              </w:rPr>
              <w:t xml:space="preserve"> alan deneyiminin olmaması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F82DCA" w:rsidRDefault="00AE670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82" w:type="dxa"/>
          </w:tcPr>
          <w:p w:rsidR="00F82DCA" w:rsidRDefault="00AE6709" w:rsidP="00AE6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Müfredat programlarının esnek olmayışı nedeniyle öğretmenlerin potansiyelleri eğitime tam olarak yansıyamamaktadır.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F82DCA" w:rsidRDefault="00AE670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82" w:type="dxa"/>
          </w:tcPr>
          <w:p w:rsidR="00F82DCA" w:rsidRDefault="00AE6709" w:rsidP="00AE6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İdari personel görevlendirilmesinde tarafsız ve objektif değerlendirmenin yapılmaması (Siyasi politikaların daha aktif olması)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F82DCA" w:rsidRDefault="00AE670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82" w:type="dxa"/>
          </w:tcPr>
          <w:p w:rsidR="00F82DCA" w:rsidRDefault="00AE6709" w:rsidP="00AE6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Bölgelerin yapısına uygun esnek bir eğitim modelinin ve ihtiyaca uygun programların olmaması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3" w:type="dxa"/>
          </w:tcPr>
          <w:p w:rsidR="00F82DCA" w:rsidRDefault="00F40DBF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2" w:type="dxa"/>
          </w:tcPr>
          <w:p w:rsidR="00F82DCA" w:rsidRDefault="00AE6709" w:rsidP="00AE6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Milli eğitim sisteminin politikanın etkisinde olması.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3" w:type="dxa"/>
          </w:tcPr>
          <w:p w:rsidR="00F82DCA" w:rsidRDefault="00F40DBF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2" w:type="dxa"/>
          </w:tcPr>
          <w:p w:rsidR="00F82DCA" w:rsidRDefault="00F40DBF" w:rsidP="00F40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 başına düşüne milli gelirin AB seviyesine çıkamaması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3" w:type="dxa"/>
          </w:tcPr>
          <w:p w:rsidR="00F82DCA" w:rsidRDefault="00F40DBF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2" w:type="dxa"/>
          </w:tcPr>
          <w:p w:rsidR="00F82DCA" w:rsidRDefault="00F40DBF" w:rsidP="00F40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Öğretmenlerin ve ailelerin sınav odaklı düşünüyor olması.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</w:tcPr>
          <w:p w:rsidR="00F82DCA" w:rsidRDefault="00F40DBF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2" w:type="dxa"/>
          </w:tcPr>
          <w:p w:rsidR="00F82DCA" w:rsidRDefault="00F40DBF" w:rsidP="00F40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Bölgeler arası eğitim eşitsizliğine rağmen öğrencilerin aynı sınav sistemine tabii tutulması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3" w:type="dxa"/>
          </w:tcPr>
          <w:p w:rsidR="00F82DCA" w:rsidRDefault="00F40DBF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2" w:type="dxa"/>
          </w:tcPr>
          <w:p w:rsidR="00F82DCA" w:rsidRDefault="00F40DBF" w:rsidP="00F40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Bölgeler arası eğitim yatırımlarında adaletsiz dağılım olması.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</w:tcPr>
          <w:p w:rsidR="00F82DCA" w:rsidRDefault="00F40DBF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2" w:type="dxa"/>
          </w:tcPr>
          <w:p w:rsidR="00F82DCA" w:rsidRDefault="00F40DBF" w:rsidP="00F40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İnternetin pahalı ve yavaş olması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3" w:type="dxa"/>
          </w:tcPr>
          <w:p w:rsidR="00F82DCA" w:rsidRDefault="008C105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2" w:type="dxa"/>
          </w:tcPr>
          <w:p w:rsidR="00F82DCA" w:rsidRDefault="008C105A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Medyanın eğitime olan etkisinin yeterince kullanılmaması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3" w:type="dxa"/>
          </w:tcPr>
          <w:p w:rsidR="00F82DCA" w:rsidRDefault="008C105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2" w:type="dxa"/>
          </w:tcPr>
          <w:p w:rsidR="00F82DCA" w:rsidRDefault="008C105A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İç ve dış göçün yarattığı etkiler.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3" w:type="dxa"/>
          </w:tcPr>
          <w:p w:rsidR="00F82DCA" w:rsidRDefault="008C105A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2" w:type="dxa"/>
          </w:tcPr>
          <w:p w:rsidR="00F82DCA" w:rsidRDefault="008C105A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Eğitime yönelik alınan kararlar da demokratik katılımın olmaması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3" w:type="dxa"/>
          </w:tcPr>
          <w:p w:rsidR="00F82DCA" w:rsidRDefault="008C105A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2" w:type="dxa"/>
          </w:tcPr>
          <w:p w:rsidR="00F82DCA" w:rsidRDefault="008C105A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Başka alanlardaki politik ve siyasi kararların eğitimi etkilemesi.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3" w:type="dxa"/>
          </w:tcPr>
          <w:p w:rsidR="00F82DCA" w:rsidRDefault="008C105A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2" w:type="dxa"/>
          </w:tcPr>
          <w:p w:rsidR="00F82DCA" w:rsidRDefault="008C105A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Cari açığın fazla olması nedeniyle ekonomik kriz tehdidi.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3" w:type="dxa"/>
          </w:tcPr>
          <w:p w:rsidR="00F82DCA" w:rsidRDefault="008C105A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2" w:type="dxa"/>
          </w:tcPr>
          <w:p w:rsidR="00F82DCA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Bakanlıkta uzun süre görev yapan öğretmenlere kadro verilmemesi ve arge çalışanlarına kadro veri</w:t>
            </w:r>
            <w:r w:rsidR="0003484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memesi.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3" w:type="dxa"/>
          </w:tcPr>
          <w:p w:rsidR="00F82DCA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2" w:type="dxa"/>
          </w:tcPr>
          <w:p w:rsidR="00F82DCA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Çevre konusunda ülken</w:t>
            </w:r>
            <w:r w:rsidR="0003484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yetersiz politikası ve STK’larla işbirliği içinde olmaması.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3" w:type="dxa"/>
          </w:tcPr>
          <w:p w:rsidR="00F82DCA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2" w:type="dxa"/>
          </w:tcPr>
          <w:p w:rsidR="00F82DCA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Sanayileşmenin çevremize ve sağlığımıza verdiği zararların engellenememesi.</w:t>
            </w:r>
          </w:p>
        </w:tc>
      </w:tr>
      <w:tr w:rsidR="00F82DCA" w:rsidTr="00193389">
        <w:tc>
          <w:tcPr>
            <w:tcW w:w="763" w:type="dxa"/>
          </w:tcPr>
          <w:p w:rsidR="00F82DCA" w:rsidRDefault="00F82DCA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3" w:type="dxa"/>
          </w:tcPr>
          <w:p w:rsidR="00F82DCA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2" w:type="dxa"/>
          </w:tcPr>
          <w:p w:rsidR="00F82DCA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Gelişen ve değişen dünya sistemine eğitim,</w:t>
            </w:r>
            <w:r w:rsidR="00034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kültür ve teknoloji alanında tam anlamıyla adapte olamamak.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3" w:type="dxa"/>
          </w:tcPr>
          <w:p w:rsidR="00193389" w:rsidRDefault="00193389" w:rsidP="004F3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</w:tcPr>
          <w:p w:rsidR="00193389" w:rsidRDefault="00193389" w:rsidP="004F3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Çevre ve doğal ortamın korunması konusunda gereken önemin verilmemesi.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İyi örneklerin çıkarılamaması ve desteklenmemesi.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Bilinçsiz teknoloji</w:t>
            </w:r>
            <w:r w:rsidR="000348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eğitimi ve toplumsal yapıyı olumsuz etkilemesi.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Uluslar arası standartlarda temel eğitim modelindeki gelişmelerin hızlı olması.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Bireyselleşen toplum yaşantısının kişilere ve kurumlara olan güvenin giderek azalması.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  <w:r w:rsidR="000348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diploma ve sertifikaların diğer kurumlar tarafından tanınmasını engelleyen mevzuatların varlığı.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3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Mali farklılıkların olması ve eğitime bireylerin eşit mesafede ulaşamaması.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43" w:type="dxa"/>
          </w:tcPr>
          <w:p w:rsidR="00193389" w:rsidRDefault="004332DB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Küresel ısınma ve endüstriyel atık  kirliliği.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43" w:type="dxa"/>
          </w:tcPr>
          <w:p w:rsidR="00193389" w:rsidRDefault="004332DB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Parçalanmış aile çocuklarının kötü amaçlı kişilere karşı korumasız oluşu.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3" w:type="dxa"/>
          </w:tcPr>
          <w:p w:rsidR="00193389" w:rsidRDefault="004332DB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Dezavantajlı bölgelere pozitif ayrımcılığın yapılmaması.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3" w:type="dxa"/>
          </w:tcPr>
          <w:p w:rsidR="00193389" w:rsidRDefault="004332DB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 ve Türk ekonomisinde ki çalkantıların  ülkemizi etkilemesi.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3" w:type="dxa"/>
          </w:tcPr>
          <w:p w:rsidR="00193389" w:rsidRDefault="004332DB" w:rsidP="00630798">
            <w:pPr>
              <w:tabs>
                <w:tab w:val="left" w:pos="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3079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482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Hukuk sisteminde kişilere göre muamele yapılması.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3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Politikac</w:t>
            </w:r>
            <w:r w:rsidR="00D1010D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ların bakanlığın sistemine fazlaca müdahale etmesi hukuksuzluklara yol açması.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3" w:type="dxa"/>
          </w:tcPr>
          <w:p w:rsidR="00193389" w:rsidRDefault="00630798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</w:tcPr>
          <w:p w:rsidR="00630798" w:rsidRDefault="00630798" w:rsidP="0043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 politikalarının siyaset üstü bir konuma getirilememesi.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3" w:type="dxa"/>
          </w:tcPr>
          <w:p w:rsidR="00193389" w:rsidRDefault="004332DB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</w:tcPr>
          <w:p w:rsidR="00193389" w:rsidRDefault="004332DB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Ülkemizde ki bölgeler arasında gelişmişlik seviyesinin farklılığının giderilememesi.</w:t>
            </w: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89" w:rsidTr="00193389">
        <w:tc>
          <w:tcPr>
            <w:tcW w:w="763" w:type="dxa"/>
          </w:tcPr>
          <w:p w:rsidR="00193389" w:rsidRDefault="00193389" w:rsidP="00F8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3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</w:tcPr>
          <w:p w:rsidR="00193389" w:rsidRDefault="00193389" w:rsidP="008C1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2DCA" w:rsidRPr="00F82DCA" w:rsidRDefault="00F82DCA" w:rsidP="00F82DC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82DCA" w:rsidRPr="00F82DCA" w:rsidSect="00942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defaultTabStop w:val="708"/>
  <w:hyphenationZone w:val="425"/>
  <w:characterSpacingControl w:val="doNotCompress"/>
  <w:compat/>
  <w:rsids>
    <w:rsidRoot w:val="00F82DCA"/>
    <w:rsid w:val="00034842"/>
    <w:rsid w:val="00193389"/>
    <w:rsid w:val="002C7A67"/>
    <w:rsid w:val="004332DB"/>
    <w:rsid w:val="004A3348"/>
    <w:rsid w:val="00630798"/>
    <w:rsid w:val="007D3AD0"/>
    <w:rsid w:val="00842A10"/>
    <w:rsid w:val="00877419"/>
    <w:rsid w:val="00881C04"/>
    <w:rsid w:val="008C105A"/>
    <w:rsid w:val="0094297B"/>
    <w:rsid w:val="00A569A1"/>
    <w:rsid w:val="00AE6709"/>
    <w:rsid w:val="00D1010D"/>
    <w:rsid w:val="00D77033"/>
    <w:rsid w:val="00F40DBF"/>
    <w:rsid w:val="00F82DCA"/>
    <w:rsid w:val="00FC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2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13</cp:revision>
  <dcterms:created xsi:type="dcterms:W3CDTF">2014-02-18T17:12:00Z</dcterms:created>
  <dcterms:modified xsi:type="dcterms:W3CDTF">2014-02-19T08:10:00Z</dcterms:modified>
</cp:coreProperties>
</file>